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DC5ED" w14:textId="63387A4F" w:rsidR="00071D4B" w:rsidRPr="002573E1" w:rsidRDefault="000C2B4B" w:rsidP="00071D4B">
      <w:pPr>
        <w:rPr>
          <w:lang w:val="en-GB"/>
        </w:rPr>
      </w:pPr>
      <w:r w:rsidRPr="002573E1">
        <w:rPr>
          <w:noProof/>
          <w:lang w:val="en-GB" w:eastAsia="en-GB"/>
        </w:rPr>
        <w:drawing>
          <wp:inline distT="0" distB="0" distL="0" distR="0" wp14:anchorId="02B7BF7A" wp14:editId="08B9162C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CDCD" w14:textId="77777777" w:rsidR="004A5964" w:rsidRDefault="004A5964" w:rsidP="004A5964"/>
    <w:p w14:paraId="5946DD01" w14:textId="77777777" w:rsidR="004A5964" w:rsidRDefault="004A5964" w:rsidP="004A5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 December 2015</w:t>
      </w:r>
    </w:p>
    <w:p w14:paraId="0E995DAA" w14:textId="77777777" w:rsidR="004A5964" w:rsidRDefault="004A5964" w:rsidP="004A5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[32–15]</w:t>
      </w:r>
    </w:p>
    <w:p w14:paraId="2CAAE9B9" w14:textId="77777777" w:rsidR="004A5964" w:rsidRDefault="004A5964" w:rsidP="004A5964">
      <w:pPr>
        <w:rPr>
          <w:b/>
          <w:sz w:val="20"/>
        </w:rPr>
      </w:pPr>
    </w:p>
    <w:p w14:paraId="4806E589" w14:textId="3DED988B" w:rsidR="006A6EC3" w:rsidRPr="00371152" w:rsidRDefault="006A6EC3" w:rsidP="00D26E98">
      <w:pPr>
        <w:rPr>
          <w:b/>
          <w:sz w:val="32"/>
          <w:szCs w:val="32"/>
          <w:lang w:val="en-GB"/>
        </w:rPr>
      </w:pPr>
      <w:r w:rsidRPr="002573E1">
        <w:rPr>
          <w:b/>
          <w:sz w:val="32"/>
          <w:szCs w:val="32"/>
          <w:lang w:val="en-GB"/>
        </w:rPr>
        <w:t>Administrative Assessment Report –</w:t>
      </w:r>
      <w:r w:rsidR="007060E5">
        <w:rPr>
          <w:b/>
          <w:sz w:val="32"/>
          <w:szCs w:val="32"/>
          <w:lang w:val="en-GB"/>
        </w:rPr>
        <w:t xml:space="preserve"> </w:t>
      </w:r>
      <w:r w:rsidRPr="002573E1">
        <w:rPr>
          <w:b/>
          <w:sz w:val="32"/>
          <w:szCs w:val="32"/>
          <w:lang w:val="en-GB"/>
        </w:rPr>
        <w:t xml:space="preserve">Proposal </w:t>
      </w:r>
      <w:r w:rsidR="00C07227" w:rsidRPr="00371152">
        <w:rPr>
          <w:b/>
          <w:sz w:val="32"/>
          <w:szCs w:val="32"/>
          <w:lang w:val="en-GB"/>
        </w:rPr>
        <w:t>P</w:t>
      </w:r>
      <w:r w:rsidR="00341908" w:rsidRPr="00371152">
        <w:rPr>
          <w:b/>
          <w:sz w:val="32"/>
          <w:szCs w:val="32"/>
          <w:lang w:val="en-GB"/>
        </w:rPr>
        <w:t>1041</w:t>
      </w:r>
    </w:p>
    <w:p w14:paraId="4BA0A0EB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6C4A43A4" w14:textId="3C401207" w:rsidR="006A6EC3" w:rsidRPr="004C2106" w:rsidRDefault="004C2106" w:rsidP="006A6EC3">
      <w:pPr>
        <w:rPr>
          <w:rFonts w:cs="Arial"/>
          <w:bCs/>
          <w:sz w:val="32"/>
          <w:szCs w:val="32"/>
          <w:lang w:val="en-GB"/>
        </w:rPr>
      </w:pPr>
      <w:r w:rsidRPr="004C2106">
        <w:rPr>
          <w:bCs/>
          <w:iCs/>
          <w:sz w:val="32"/>
          <w:szCs w:val="32"/>
          <w:lang w:val="en-GB"/>
        </w:rPr>
        <w:t>Removal of Country of Origin Labelling Requirements</w:t>
      </w:r>
      <w:r w:rsidR="006A6EC3" w:rsidRPr="004C2106">
        <w:rPr>
          <w:rFonts w:cs="Arial"/>
          <w:bCs/>
          <w:sz w:val="32"/>
          <w:szCs w:val="32"/>
          <w:lang w:val="en-GB"/>
        </w:rPr>
        <w:t xml:space="preserve"> </w:t>
      </w:r>
    </w:p>
    <w:p w14:paraId="7811D679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F5DCF60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3852"/>
        <w:gridCol w:w="2515"/>
        <w:gridCol w:w="32"/>
      </w:tblGrid>
      <w:tr w:rsidR="002C5E6E" w:rsidRPr="002573E1" w14:paraId="7C3EF07E" w14:textId="77777777" w:rsidTr="00991C81">
        <w:trPr>
          <w:cantSplit/>
        </w:trPr>
        <w:tc>
          <w:tcPr>
            <w:tcW w:w="6771" w:type="dxa"/>
            <w:gridSpan w:val="2"/>
          </w:tcPr>
          <w:p w14:paraId="2CE9739D" w14:textId="77777777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 xml:space="preserve">Brief </w:t>
            </w:r>
            <w:r w:rsidR="002C5E6E" w:rsidRPr="002573E1">
              <w:rPr>
                <w:b/>
                <w:bCs/>
                <w:lang w:val="en-GB"/>
              </w:rPr>
              <w:t xml:space="preserve"> Description of Proposal:</w:t>
            </w:r>
          </w:p>
          <w:p w14:paraId="6958ACB7" w14:textId="493A27DA" w:rsidR="002C5E6E" w:rsidRPr="002573E1" w:rsidRDefault="00991C81" w:rsidP="004A5964">
            <w:pPr>
              <w:pStyle w:val="AARTableText"/>
              <w:rPr>
                <w:lang w:val="en-GB"/>
              </w:rPr>
            </w:pPr>
            <w:r>
              <w:t>T</w:t>
            </w:r>
            <w:r w:rsidR="00EE0820" w:rsidRPr="00624BFB">
              <w:t xml:space="preserve">o remove country of origin labelling requirements from the </w:t>
            </w:r>
            <w:r w:rsidR="00EE0820" w:rsidRPr="00C440F9">
              <w:rPr>
                <w:i/>
              </w:rPr>
              <w:t>Australia New Zealand Food Standards Code</w:t>
            </w:r>
            <w:r w:rsidR="00EE0820" w:rsidRPr="00624BFB">
              <w:t xml:space="preserve"> as part of </w:t>
            </w:r>
            <w:r w:rsidR="00ED7E5E">
              <w:t xml:space="preserve">proposed </w:t>
            </w:r>
            <w:r w:rsidR="00EE0820" w:rsidRPr="00624BFB">
              <w:t>new</w:t>
            </w:r>
            <w:r w:rsidR="00EE0820">
              <w:t xml:space="preserve"> arrangements</w:t>
            </w:r>
            <w:r w:rsidR="00EE0820" w:rsidRPr="00624BFB">
              <w:t xml:space="preserve"> </w:t>
            </w:r>
            <w:r w:rsidR="00EE0820">
              <w:t>where the</w:t>
            </w:r>
            <w:r w:rsidR="00EE0820" w:rsidRPr="00624BFB">
              <w:t xml:space="preserve"> requirements </w:t>
            </w:r>
            <w:r w:rsidR="00EE0820">
              <w:t xml:space="preserve">will fall under </w:t>
            </w:r>
            <w:r w:rsidR="00EE0820" w:rsidRPr="00624BFB">
              <w:t>Australian Consumer La</w:t>
            </w:r>
            <w:r w:rsidR="00EE0820">
              <w:t>w</w:t>
            </w:r>
            <w:r w:rsidR="0046144A">
              <w:rPr>
                <w:lang w:val="en-GB"/>
              </w:rPr>
              <w:t>.</w:t>
            </w:r>
          </w:p>
        </w:tc>
        <w:tc>
          <w:tcPr>
            <w:tcW w:w="2547" w:type="dxa"/>
            <w:gridSpan w:val="2"/>
          </w:tcPr>
          <w:p w14:paraId="09E6E34B" w14:textId="7ECA150E" w:rsidR="0046144A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Potentially affected Standard</w:t>
            </w:r>
            <w:r w:rsidRPr="0012304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:</w:t>
            </w:r>
          </w:p>
          <w:p w14:paraId="79AA5C8E" w14:textId="0BE4B4D3" w:rsidR="004317C8" w:rsidRPr="002573E1" w:rsidRDefault="00991C81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1.1.1, 1.2.1 &amp; </w:t>
            </w:r>
            <w:r w:rsidR="0046144A">
              <w:rPr>
                <w:lang w:val="en-GB"/>
              </w:rPr>
              <w:t xml:space="preserve">1.2.11 </w:t>
            </w:r>
          </w:p>
          <w:p w14:paraId="17ADA927" w14:textId="77777777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</w:tr>
      <w:tr w:rsidR="004317C8" w:rsidRPr="002573E1" w14:paraId="50164A45" w14:textId="77777777" w:rsidTr="00991C81">
        <w:trPr>
          <w:gridAfter w:val="1"/>
          <w:wAfter w:w="32" w:type="dxa"/>
          <w:trHeight w:val="750"/>
        </w:trPr>
        <w:tc>
          <w:tcPr>
            <w:tcW w:w="2919" w:type="dxa"/>
          </w:tcPr>
          <w:p w14:paraId="159CFBE0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Procedure:  </w:t>
            </w:r>
          </w:p>
          <w:p w14:paraId="42777BA5" w14:textId="77777777" w:rsidR="004317C8" w:rsidRPr="002573E1" w:rsidRDefault="004317C8" w:rsidP="00D26E98">
            <w:pPr>
              <w:pStyle w:val="AARTableText"/>
              <w:rPr>
                <w:color w:val="FF0000"/>
                <w:lang w:val="en-GB"/>
              </w:rPr>
            </w:pPr>
            <w:r w:rsidRPr="0046144A">
              <w:rPr>
                <w:lang w:val="en-GB"/>
              </w:rPr>
              <w:t>General</w:t>
            </w:r>
            <w:r w:rsidRPr="002573E1">
              <w:rPr>
                <w:color w:val="FF0000"/>
                <w:lang w:val="en-GB"/>
              </w:rPr>
              <w:tab/>
            </w:r>
          </w:p>
          <w:p w14:paraId="7CCF366A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346779AB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  <w:r w:rsidRPr="002573E1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852" w:type="dxa"/>
          </w:tcPr>
          <w:p w14:paraId="00B36406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Estimated total hours: </w:t>
            </w:r>
          </w:p>
          <w:p w14:paraId="7D10F7EB" w14:textId="77777777" w:rsidR="004317C8" w:rsidRPr="00EA3221" w:rsidRDefault="00074733" w:rsidP="00D26E98">
            <w:pPr>
              <w:pStyle w:val="AARTableText"/>
              <w:rPr>
                <w:lang w:val="en-GB"/>
              </w:rPr>
            </w:pPr>
            <w:r w:rsidRPr="00EA3221">
              <w:rPr>
                <w:lang w:val="en-GB"/>
              </w:rPr>
              <w:t>Up to</w:t>
            </w:r>
            <w:r w:rsidR="00EA3221" w:rsidRPr="00EA3221">
              <w:rPr>
                <w:lang w:val="en-GB"/>
              </w:rPr>
              <w:t xml:space="preserve"> 350</w:t>
            </w:r>
          </w:p>
          <w:p w14:paraId="0F03E5FD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239AE444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Reasons why:</w:t>
            </w:r>
          </w:p>
          <w:p w14:paraId="0833D7E1" w14:textId="2F765858" w:rsidR="004317C8" w:rsidRPr="002573E1" w:rsidRDefault="00074733" w:rsidP="00DC7123">
            <w:pPr>
              <w:pStyle w:val="AARTableText"/>
              <w:rPr>
                <w:lang w:val="en-GB"/>
              </w:rPr>
            </w:pPr>
            <w:r w:rsidRPr="00123042">
              <w:rPr>
                <w:lang w:val="en-GB"/>
              </w:rPr>
              <w:t xml:space="preserve">No need for an assessment of the risk to public health and safety or for evidence associated with consumer </w:t>
            </w:r>
            <w:r w:rsidR="00123042" w:rsidRPr="00123042">
              <w:rPr>
                <w:lang w:val="en-GB"/>
              </w:rPr>
              <w:t>behaviour.</w:t>
            </w:r>
            <w:r w:rsidR="00EA3221">
              <w:rPr>
                <w:lang w:val="en-GB"/>
              </w:rPr>
              <w:t xml:space="preserve"> Involves the development of a basic communications strategy to address public concern.</w:t>
            </w:r>
          </w:p>
        </w:tc>
        <w:tc>
          <w:tcPr>
            <w:tcW w:w="2515" w:type="dxa"/>
          </w:tcPr>
          <w:p w14:paraId="47ED77AE" w14:textId="77777777" w:rsidR="004317C8" w:rsidRPr="002573E1" w:rsidRDefault="000C0BE4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Provisional estimated</w:t>
            </w:r>
            <w:r w:rsidR="004317C8" w:rsidRPr="002573E1">
              <w:rPr>
                <w:b/>
                <w:lang w:val="en-GB"/>
              </w:rPr>
              <w:t xml:space="preserve"> start work:  </w:t>
            </w:r>
          </w:p>
          <w:p w14:paraId="7C1516BD" w14:textId="05FC1F19" w:rsidR="004317C8" w:rsidRPr="002573E1" w:rsidRDefault="00ED7E5E" w:rsidP="00ED7E5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Early </w:t>
            </w:r>
            <w:r w:rsidR="00371152">
              <w:rPr>
                <w:lang w:val="en-GB"/>
              </w:rPr>
              <w:t>December</w:t>
            </w:r>
            <w:r w:rsidR="00371152" w:rsidRPr="004C2106">
              <w:rPr>
                <w:lang w:val="en-GB"/>
              </w:rPr>
              <w:t xml:space="preserve"> </w:t>
            </w:r>
            <w:r w:rsidR="004317C8" w:rsidRPr="004C2106">
              <w:rPr>
                <w:lang w:val="en-GB"/>
              </w:rPr>
              <w:t>201</w:t>
            </w:r>
            <w:r w:rsidR="00074733" w:rsidRPr="004C2106">
              <w:rPr>
                <w:lang w:val="en-GB"/>
              </w:rPr>
              <w:t>5</w:t>
            </w:r>
          </w:p>
        </w:tc>
      </w:tr>
    </w:tbl>
    <w:p w14:paraId="022C0B6B" w14:textId="77777777" w:rsidR="00D140FE" w:rsidRPr="002573E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2573E1" w14:paraId="7B379CDB" w14:textId="77777777" w:rsidTr="008E730C">
        <w:trPr>
          <w:cantSplit/>
          <w:trHeight w:val="523"/>
        </w:trPr>
        <w:tc>
          <w:tcPr>
            <w:tcW w:w="9072" w:type="dxa"/>
          </w:tcPr>
          <w:p w14:paraId="6EBEACE2" w14:textId="77777777" w:rsidR="00D140FE" w:rsidRPr="002573E1" w:rsidRDefault="00AA7C1E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Other </w:t>
            </w:r>
            <w:r w:rsidR="00D140FE" w:rsidRPr="002573E1">
              <w:rPr>
                <w:b/>
                <w:lang w:val="en-GB"/>
              </w:rPr>
              <w:t>Comments</w:t>
            </w:r>
            <w:r w:rsidRPr="002573E1">
              <w:rPr>
                <w:b/>
                <w:lang w:val="en-GB"/>
              </w:rPr>
              <w:t xml:space="preserve"> or Relevant Matters</w:t>
            </w:r>
            <w:r w:rsidR="00D140FE" w:rsidRPr="002573E1">
              <w:rPr>
                <w:b/>
                <w:lang w:val="en-GB"/>
              </w:rPr>
              <w:t>:</w:t>
            </w:r>
          </w:p>
          <w:p w14:paraId="23FB4FF8" w14:textId="798BEFE2" w:rsidR="00D140FE" w:rsidRPr="008D5709" w:rsidRDefault="008D5709" w:rsidP="00EE0820">
            <w:pPr>
              <w:pStyle w:val="AARTableText"/>
              <w:rPr>
                <w:color w:val="FF0000"/>
                <w:lang w:val="en-GB"/>
              </w:rPr>
            </w:pPr>
            <w:r w:rsidRPr="008D5709">
              <w:rPr>
                <w:lang w:val="en-GB"/>
              </w:rPr>
              <w:t xml:space="preserve">Standard 1.2.11 does not apply </w:t>
            </w:r>
            <w:r w:rsidR="00EE0820">
              <w:rPr>
                <w:lang w:val="en-GB"/>
              </w:rPr>
              <w:t>in</w:t>
            </w:r>
            <w:r w:rsidR="00EE0820" w:rsidRPr="008D5709">
              <w:rPr>
                <w:lang w:val="en-GB"/>
              </w:rPr>
              <w:t xml:space="preserve"> </w:t>
            </w:r>
            <w:r w:rsidRPr="008D5709">
              <w:rPr>
                <w:lang w:val="en-GB"/>
              </w:rPr>
              <w:t>New Zealand.</w:t>
            </w:r>
          </w:p>
        </w:tc>
      </w:tr>
    </w:tbl>
    <w:p w14:paraId="1F896D81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763AAF93" w14:textId="77777777" w:rsidR="004317C8" w:rsidRPr="002573E1" w:rsidRDefault="004317C8" w:rsidP="004317C8">
      <w:pPr>
        <w:rPr>
          <w:b/>
          <w:i/>
          <w:color w:val="FF0000"/>
          <w:sz w:val="20"/>
          <w:szCs w:val="20"/>
          <w:lang w:val="en-GB"/>
        </w:rPr>
      </w:pPr>
      <w:r w:rsidRPr="002573E1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26DBDFD6" w14:textId="77777777" w:rsidTr="008E730C">
        <w:trPr>
          <w:cantSplit/>
          <w:trHeight w:val="523"/>
        </w:trPr>
        <w:tc>
          <w:tcPr>
            <w:tcW w:w="9072" w:type="dxa"/>
          </w:tcPr>
          <w:p w14:paraId="446E7FB5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5E260C68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74B6E0D2" w14:textId="6DFC730F" w:rsidR="009D5F43" w:rsidRPr="00BD20B8" w:rsidRDefault="009D5F43" w:rsidP="00D26E98">
            <w:pPr>
              <w:pStyle w:val="AARTableText"/>
              <w:rPr>
                <w:b/>
                <w:lang w:val="en-GB"/>
              </w:rPr>
            </w:pPr>
            <w:bookmarkStart w:id="0" w:name="_GoBack"/>
            <w:r w:rsidRPr="00BD20B8">
              <w:rPr>
                <w:b/>
                <w:lang w:val="en-GB"/>
              </w:rPr>
              <w:t xml:space="preserve">Date:  </w:t>
            </w:r>
            <w:r w:rsidR="009A662F" w:rsidRPr="00BD20B8">
              <w:rPr>
                <w:b/>
                <w:lang w:val="en-GB"/>
              </w:rPr>
              <w:t>10 December 2015</w:t>
            </w:r>
            <w:bookmarkEnd w:id="0"/>
          </w:p>
        </w:tc>
      </w:tr>
    </w:tbl>
    <w:p w14:paraId="5C26DED8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5A3FF6F5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05DFA43C" w14:textId="77777777" w:rsidTr="00D26E98">
        <w:trPr>
          <w:cantSplit/>
        </w:trPr>
        <w:tc>
          <w:tcPr>
            <w:tcW w:w="9072" w:type="dxa"/>
          </w:tcPr>
          <w:p w14:paraId="62F203D2" w14:textId="77777777" w:rsidR="007169DE" w:rsidRPr="002573E1" w:rsidRDefault="007169DE" w:rsidP="007169DE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Proposed length of public consultation period:  </w:t>
            </w:r>
          </w:p>
          <w:p w14:paraId="2B4A5DDB" w14:textId="5FFCD84C" w:rsidR="005302E7" w:rsidRPr="002573E1" w:rsidRDefault="00AF3722" w:rsidP="005302E7">
            <w:pPr>
              <w:pStyle w:val="AARTableText"/>
              <w:rPr>
                <w:color w:val="FF0000"/>
                <w:lang w:val="en-GB"/>
              </w:rPr>
            </w:pPr>
            <w:r>
              <w:rPr>
                <w:lang w:val="en-GB"/>
              </w:rPr>
              <w:t>6</w:t>
            </w:r>
            <w:r w:rsidR="008D5709" w:rsidRPr="008D5709">
              <w:rPr>
                <w:lang w:val="en-GB"/>
              </w:rPr>
              <w:t xml:space="preserve"> weeks</w:t>
            </w:r>
          </w:p>
          <w:p w14:paraId="5EFF5EAB" w14:textId="77777777" w:rsidR="004317C8" w:rsidRPr="002573E1" w:rsidRDefault="004317C8" w:rsidP="007169DE">
            <w:pPr>
              <w:pStyle w:val="AARTableText"/>
              <w:rPr>
                <w:color w:val="FF0000"/>
                <w:lang w:val="en-GB"/>
              </w:rPr>
            </w:pPr>
          </w:p>
        </w:tc>
      </w:tr>
      <w:tr w:rsidR="004317C8" w:rsidRPr="002573E1" w14:paraId="06FA83DA" w14:textId="77777777" w:rsidTr="00D26E98">
        <w:trPr>
          <w:cantSplit/>
        </w:trPr>
        <w:tc>
          <w:tcPr>
            <w:tcW w:w="9072" w:type="dxa"/>
          </w:tcPr>
          <w:p w14:paraId="6FAC4AAA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3FB956CA" w14:textId="77777777" w:rsidR="004317C8" w:rsidRPr="008D5709" w:rsidRDefault="004317C8" w:rsidP="00D26E98">
            <w:pPr>
              <w:pStyle w:val="AARTableText"/>
              <w:rPr>
                <w:u w:val="single"/>
                <w:lang w:val="en-GB"/>
              </w:rPr>
            </w:pPr>
          </w:p>
          <w:p w14:paraId="444366F6" w14:textId="46B850F5" w:rsidR="004317C8" w:rsidRPr="008D570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D5709">
              <w:rPr>
                <w:lang w:val="en-GB"/>
              </w:rPr>
              <w:t>Commen</w:t>
            </w:r>
            <w:r w:rsidR="008D5709" w:rsidRPr="008D5709">
              <w:rPr>
                <w:lang w:val="en-GB"/>
              </w:rPr>
              <w:t>ce assessment (clock start)</w:t>
            </w:r>
            <w:r w:rsidR="008D5709" w:rsidRPr="008D5709">
              <w:rPr>
                <w:lang w:val="en-GB"/>
              </w:rPr>
              <w:tab/>
            </w:r>
            <w:r w:rsidR="00371152">
              <w:rPr>
                <w:lang w:val="en-GB"/>
              </w:rPr>
              <w:t>Mid-</w:t>
            </w:r>
            <w:r w:rsidR="007060E5">
              <w:rPr>
                <w:lang w:val="en-GB"/>
              </w:rPr>
              <w:t xml:space="preserve">Dec </w:t>
            </w:r>
            <w:r w:rsidR="00222573">
              <w:rPr>
                <w:lang w:val="en-GB"/>
              </w:rPr>
              <w:t>201</w:t>
            </w:r>
            <w:r w:rsidR="00EE0820">
              <w:rPr>
                <w:lang w:val="en-GB"/>
              </w:rPr>
              <w:t>5</w:t>
            </w:r>
          </w:p>
          <w:p w14:paraId="68D1D490" w14:textId="45B9DA65" w:rsidR="004317C8" w:rsidRPr="008D570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D5709">
              <w:rPr>
                <w:lang w:val="en-GB"/>
              </w:rPr>
              <w:t>Completion of assessment &amp; preparation of draft food reg measure</w:t>
            </w:r>
            <w:r w:rsidRPr="008D5709">
              <w:rPr>
                <w:lang w:val="en-GB"/>
              </w:rPr>
              <w:tab/>
            </w:r>
            <w:r w:rsidR="00ED7E5E">
              <w:rPr>
                <w:lang w:val="en-GB"/>
              </w:rPr>
              <w:t>Mid-Jan 2016</w:t>
            </w:r>
          </w:p>
          <w:p w14:paraId="54D4996A" w14:textId="4F5ED067" w:rsidR="004317C8" w:rsidRPr="008D570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D5709">
              <w:rPr>
                <w:lang w:val="en-GB"/>
              </w:rPr>
              <w:t>Public comment</w:t>
            </w:r>
            <w:r w:rsidRPr="008D5709">
              <w:rPr>
                <w:lang w:val="en-GB"/>
              </w:rPr>
              <w:tab/>
            </w:r>
            <w:r w:rsidR="00EE0820">
              <w:rPr>
                <w:lang w:val="en-GB"/>
              </w:rPr>
              <w:t>M</w:t>
            </w:r>
            <w:r w:rsidR="008D5709" w:rsidRPr="008D5709">
              <w:rPr>
                <w:lang w:val="en-GB"/>
              </w:rPr>
              <w:t>id-</w:t>
            </w:r>
            <w:r w:rsidR="00AF3722">
              <w:rPr>
                <w:lang w:val="en-GB"/>
              </w:rPr>
              <w:t>Jan</w:t>
            </w:r>
            <w:r w:rsidR="007060E5">
              <w:rPr>
                <w:lang w:val="en-GB"/>
              </w:rPr>
              <w:t>–</w:t>
            </w:r>
            <w:r w:rsidR="00AF3722">
              <w:rPr>
                <w:lang w:val="en-GB"/>
              </w:rPr>
              <w:t xml:space="preserve">late </w:t>
            </w:r>
            <w:r w:rsidR="00EE0820">
              <w:rPr>
                <w:lang w:val="en-GB"/>
              </w:rPr>
              <w:t>Feb</w:t>
            </w:r>
            <w:r w:rsidR="008D5709" w:rsidRPr="008D5709">
              <w:rPr>
                <w:lang w:val="en-GB"/>
              </w:rPr>
              <w:t xml:space="preserve"> 2016</w:t>
            </w:r>
          </w:p>
          <w:p w14:paraId="7B0E5012" w14:textId="1603D183" w:rsidR="004317C8" w:rsidRPr="008D570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D5709">
              <w:rPr>
                <w:lang w:val="en-GB"/>
              </w:rPr>
              <w:t>Board to complete approval</w:t>
            </w:r>
            <w:r w:rsidRPr="008D5709">
              <w:rPr>
                <w:lang w:val="en-GB"/>
              </w:rPr>
              <w:tab/>
            </w:r>
            <w:r w:rsidR="00EE0820">
              <w:rPr>
                <w:lang w:val="en-GB"/>
              </w:rPr>
              <w:t xml:space="preserve">Early </w:t>
            </w:r>
            <w:r w:rsidR="008D5709" w:rsidRPr="008D5709">
              <w:rPr>
                <w:lang w:val="en-GB"/>
              </w:rPr>
              <w:t>May 2016</w:t>
            </w:r>
          </w:p>
          <w:p w14:paraId="6F22B733" w14:textId="2B8944B1" w:rsidR="004317C8" w:rsidRPr="008D570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D5709">
              <w:rPr>
                <w:lang w:val="en-GB"/>
              </w:rPr>
              <w:t>Notification to Fo</w:t>
            </w:r>
            <w:r w:rsidR="0047622C" w:rsidRPr="008D5709">
              <w:rPr>
                <w:lang w:val="en-GB"/>
              </w:rPr>
              <w:t>rum</w:t>
            </w:r>
            <w:r w:rsidRPr="008D5709">
              <w:rPr>
                <w:lang w:val="en-GB"/>
              </w:rPr>
              <w:tab/>
            </w:r>
            <w:r w:rsidR="00EE0820">
              <w:rPr>
                <w:lang w:val="en-GB"/>
              </w:rPr>
              <w:t>Mid-</w:t>
            </w:r>
            <w:r w:rsidR="008D5709" w:rsidRPr="008D5709">
              <w:rPr>
                <w:lang w:val="en-GB"/>
              </w:rPr>
              <w:t>May 2016</w:t>
            </w:r>
          </w:p>
          <w:p w14:paraId="21DB18B0" w14:textId="0B838CB8" w:rsidR="004317C8" w:rsidRPr="008D5709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D5709">
              <w:rPr>
                <w:lang w:val="en-GB"/>
              </w:rPr>
              <w:t>Anticipated gazettal if no review requested</w:t>
            </w:r>
            <w:r w:rsidRPr="008D5709">
              <w:rPr>
                <w:lang w:val="en-GB"/>
              </w:rPr>
              <w:tab/>
            </w:r>
            <w:r w:rsidR="007060E5">
              <w:rPr>
                <w:lang w:val="en-GB"/>
              </w:rPr>
              <w:t xml:space="preserve">Late </w:t>
            </w:r>
            <w:r w:rsidR="00EE0820">
              <w:rPr>
                <w:lang w:val="en-GB"/>
              </w:rPr>
              <w:t xml:space="preserve">July </w:t>
            </w:r>
            <w:r w:rsidR="008D5709" w:rsidRPr="008D5709">
              <w:rPr>
                <w:lang w:val="en-GB"/>
              </w:rPr>
              <w:t>2016</w:t>
            </w:r>
          </w:p>
          <w:p w14:paraId="6D4EE6D6" w14:textId="77777777" w:rsidR="004317C8" w:rsidRPr="002573E1" w:rsidRDefault="004317C8" w:rsidP="008D5709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53A0E915" w14:textId="77777777" w:rsidR="004317C8" w:rsidRPr="002573E1" w:rsidRDefault="004317C8" w:rsidP="004317C8">
      <w:pPr>
        <w:rPr>
          <w:lang w:val="en-GB"/>
        </w:rPr>
      </w:pPr>
    </w:p>
    <w:sectPr w:rsidR="004317C8" w:rsidRPr="002573E1" w:rsidSect="004A5964">
      <w:footerReference w:type="defaul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A591E" w14:textId="77777777" w:rsidR="005A6E62" w:rsidRDefault="005A6E62">
      <w:r>
        <w:separator/>
      </w:r>
    </w:p>
  </w:endnote>
  <w:endnote w:type="continuationSeparator" w:id="0">
    <w:p w14:paraId="47242E21" w14:textId="77777777" w:rsidR="005A6E62" w:rsidRDefault="005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1FDC" w14:textId="77777777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0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B69B2" w14:textId="77777777" w:rsidR="005A6E62" w:rsidRDefault="005A6E62">
      <w:r>
        <w:separator/>
      </w:r>
    </w:p>
  </w:footnote>
  <w:footnote w:type="continuationSeparator" w:id="0">
    <w:p w14:paraId="43EA0979" w14:textId="77777777" w:rsidR="005A6E62" w:rsidRDefault="005A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A450B"/>
    <w:multiLevelType w:val="hybridMultilevel"/>
    <w:tmpl w:val="117AE5F0"/>
    <w:lvl w:ilvl="0" w:tplc="89F02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336610A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77B02"/>
    <w:multiLevelType w:val="hybridMultilevel"/>
    <w:tmpl w:val="B23AEC5A"/>
    <w:lvl w:ilvl="0" w:tplc="BCEC3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27A9D"/>
    <w:rsid w:val="00033B37"/>
    <w:rsid w:val="000340B5"/>
    <w:rsid w:val="000438B5"/>
    <w:rsid w:val="000622B8"/>
    <w:rsid w:val="00071D4B"/>
    <w:rsid w:val="00074733"/>
    <w:rsid w:val="0007697A"/>
    <w:rsid w:val="00087993"/>
    <w:rsid w:val="000A0098"/>
    <w:rsid w:val="000C0BE4"/>
    <w:rsid w:val="000C2B4B"/>
    <w:rsid w:val="00110571"/>
    <w:rsid w:val="00113555"/>
    <w:rsid w:val="00122614"/>
    <w:rsid w:val="00123042"/>
    <w:rsid w:val="0016417E"/>
    <w:rsid w:val="00183946"/>
    <w:rsid w:val="001A11BC"/>
    <w:rsid w:val="001A4BFD"/>
    <w:rsid w:val="001D3910"/>
    <w:rsid w:val="00222573"/>
    <w:rsid w:val="00230133"/>
    <w:rsid w:val="00237E67"/>
    <w:rsid w:val="00242868"/>
    <w:rsid w:val="00244979"/>
    <w:rsid w:val="00247FF6"/>
    <w:rsid w:val="00250510"/>
    <w:rsid w:val="002573E1"/>
    <w:rsid w:val="00260CCA"/>
    <w:rsid w:val="00263431"/>
    <w:rsid w:val="002A0139"/>
    <w:rsid w:val="002B441B"/>
    <w:rsid w:val="002C5E6E"/>
    <w:rsid w:val="003166FE"/>
    <w:rsid w:val="00321DBD"/>
    <w:rsid w:val="00341908"/>
    <w:rsid w:val="00342100"/>
    <w:rsid w:val="003559AE"/>
    <w:rsid w:val="00371152"/>
    <w:rsid w:val="003C682A"/>
    <w:rsid w:val="003D26A3"/>
    <w:rsid w:val="003E7A71"/>
    <w:rsid w:val="00401EC2"/>
    <w:rsid w:val="0042637A"/>
    <w:rsid w:val="004317C8"/>
    <w:rsid w:val="00434D5F"/>
    <w:rsid w:val="00457456"/>
    <w:rsid w:val="0046144A"/>
    <w:rsid w:val="004672CC"/>
    <w:rsid w:val="0047622C"/>
    <w:rsid w:val="00477158"/>
    <w:rsid w:val="004843CA"/>
    <w:rsid w:val="00487BB5"/>
    <w:rsid w:val="004955A9"/>
    <w:rsid w:val="004A5964"/>
    <w:rsid w:val="004C2106"/>
    <w:rsid w:val="004E2A19"/>
    <w:rsid w:val="004F2722"/>
    <w:rsid w:val="0050116D"/>
    <w:rsid w:val="005302E7"/>
    <w:rsid w:val="00541C55"/>
    <w:rsid w:val="00550A70"/>
    <w:rsid w:val="0056129C"/>
    <w:rsid w:val="00562CD3"/>
    <w:rsid w:val="005853FB"/>
    <w:rsid w:val="005A6E62"/>
    <w:rsid w:val="005D39A9"/>
    <w:rsid w:val="005D5B90"/>
    <w:rsid w:val="006231D5"/>
    <w:rsid w:val="00630D2F"/>
    <w:rsid w:val="00640805"/>
    <w:rsid w:val="006470F9"/>
    <w:rsid w:val="006631B6"/>
    <w:rsid w:val="006A6EC3"/>
    <w:rsid w:val="006A7F16"/>
    <w:rsid w:val="006B0283"/>
    <w:rsid w:val="006D67DA"/>
    <w:rsid w:val="00700B9F"/>
    <w:rsid w:val="007060E5"/>
    <w:rsid w:val="007169DE"/>
    <w:rsid w:val="00723350"/>
    <w:rsid w:val="0074656B"/>
    <w:rsid w:val="00746736"/>
    <w:rsid w:val="007667B6"/>
    <w:rsid w:val="007760CC"/>
    <w:rsid w:val="007B2AA7"/>
    <w:rsid w:val="008149C5"/>
    <w:rsid w:val="008354A4"/>
    <w:rsid w:val="00865A72"/>
    <w:rsid w:val="00866B43"/>
    <w:rsid w:val="00871F38"/>
    <w:rsid w:val="0088438B"/>
    <w:rsid w:val="008A3E22"/>
    <w:rsid w:val="008B5131"/>
    <w:rsid w:val="008D5709"/>
    <w:rsid w:val="008E730C"/>
    <w:rsid w:val="00917ACC"/>
    <w:rsid w:val="00940F94"/>
    <w:rsid w:val="00946A0C"/>
    <w:rsid w:val="00955FB6"/>
    <w:rsid w:val="00991C81"/>
    <w:rsid w:val="009A662F"/>
    <w:rsid w:val="009B0D43"/>
    <w:rsid w:val="009B3FB4"/>
    <w:rsid w:val="009D1F70"/>
    <w:rsid w:val="009D5F43"/>
    <w:rsid w:val="00A022A2"/>
    <w:rsid w:val="00A44120"/>
    <w:rsid w:val="00A61CDB"/>
    <w:rsid w:val="00A65FA1"/>
    <w:rsid w:val="00A922C3"/>
    <w:rsid w:val="00A950A7"/>
    <w:rsid w:val="00AA7C1E"/>
    <w:rsid w:val="00AB288C"/>
    <w:rsid w:val="00AF3722"/>
    <w:rsid w:val="00B00C34"/>
    <w:rsid w:val="00B0656F"/>
    <w:rsid w:val="00B137A9"/>
    <w:rsid w:val="00B60391"/>
    <w:rsid w:val="00B616D7"/>
    <w:rsid w:val="00B9256C"/>
    <w:rsid w:val="00BA2356"/>
    <w:rsid w:val="00BA31E5"/>
    <w:rsid w:val="00BD20B8"/>
    <w:rsid w:val="00C07227"/>
    <w:rsid w:val="00C102FF"/>
    <w:rsid w:val="00C21688"/>
    <w:rsid w:val="00C57470"/>
    <w:rsid w:val="00C62DF3"/>
    <w:rsid w:val="00CF046A"/>
    <w:rsid w:val="00D02345"/>
    <w:rsid w:val="00D140FE"/>
    <w:rsid w:val="00D26E98"/>
    <w:rsid w:val="00D34985"/>
    <w:rsid w:val="00D56858"/>
    <w:rsid w:val="00D64876"/>
    <w:rsid w:val="00D819EA"/>
    <w:rsid w:val="00D90D8A"/>
    <w:rsid w:val="00DA26CF"/>
    <w:rsid w:val="00DB662E"/>
    <w:rsid w:val="00DC7123"/>
    <w:rsid w:val="00DE4599"/>
    <w:rsid w:val="00E2535D"/>
    <w:rsid w:val="00E54EB2"/>
    <w:rsid w:val="00E8776A"/>
    <w:rsid w:val="00EA3221"/>
    <w:rsid w:val="00EB398E"/>
    <w:rsid w:val="00EB3B09"/>
    <w:rsid w:val="00EC0EFD"/>
    <w:rsid w:val="00ED7E5E"/>
    <w:rsid w:val="00EE0820"/>
    <w:rsid w:val="00EF0CAB"/>
    <w:rsid w:val="00F53E39"/>
    <w:rsid w:val="00F85328"/>
    <w:rsid w:val="00F95405"/>
    <w:rsid w:val="00FB23B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1A9C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Recommendation,List Paragraph1,NFP GP Bulleted List,List Paragraph11,Bullet point,List Paragraph2,FooterText,numbered,Paragraphe de liste1,Bulletr List Paragraph,列出段落,列出段落1,List Paragraph21,Listeafsnit1,Parágrafo da Lista1,Bullet,L,列"/>
    <w:basedOn w:val="Normal"/>
    <w:link w:val="ListParagraphChar"/>
    <w:uiPriority w:val="34"/>
    <w:qFormat/>
    <w:rsid w:val="00D023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Recommendation Char,List Paragraph1 Char,NFP GP Bulleted List Char,List Paragraph11 Char,Bullet point Char,List Paragraph2 Char,FooterText Char,numbered Char,Paragraphe de liste1 Char,Bulletr List Paragraph Char,列出段落 Char,列出段落1 Char"/>
    <w:link w:val="ListParagraph"/>
    <w:uiPriority w:val="34"/>
    <w:locked/>
    <w:rsid w:val="00D023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060E5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Recommendation,List Paragraph1,NFP GP Bulleted List,List Paragraph11,Bullet point,List Paragraph2,FooterText,numbered,Paragraphe de liste1,Bulletr List Paragraph,列出段落,列出段落1,List Paragraph21,Listeafsnit1,Parágrafo da Lista1,Bullet,L,列"/>
    <w:basedOn w:val="Normal"/>
    <w:link w:val="ListParagraphChar"/>
    <w:uiPriority w:val="34"/>
    <w:qFormat/>
    <w:rsid w:val="00D023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Recommendation Char,List Paragraph1 Char,NFP GP Bulleted List Char,List Paragraph11 Char,Bullet point Char,List Paragraph2 Char,FooterText Char,numbered Char,Paragraphe de liste1 Char,Bulletr List Paragraph Char,列出段落 Char,列出段落1 Char"/>
    <w:link w:val="ListParagraph"/>
    <w:uiPriority w:val="34"/>
    <w:locked/>
    <w:rsid w:val="00D023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060E5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37" ma:contentTypeDescription="FSANZ Record" ma:contentTypeScope="" ma:versionID="7b64b238884a0de43c67e7d58d57d5c9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1a8ac51ef46c7eeb69eb53e24678ccff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X3VAMR3A5FUY-552-3535</_dlc_DocId>
    <_dlc_DocIdUrl xmlns="ff5de93e-c5e8-4efc-a1bd-21450292fcfe">
      <Url>http://teams/Sections/RAP/_layouts/15/DocIdRedir.aspx?ID=X3VAMR3A5FUY-552-3535</Url>
      <Description>X3VAMR3A5FUY-552-3535</Description>
    </_dlc_DocIdUrl>
    <_dlc_DocIdPersistId xmlns="ff5de93e-c5e8-4efc-a1bd-21450292fcfe">false</_dlc_DocIdPersistId>
  </documentManagement>
</p:properties>
</file>

<file path=customXml/itemProps1.xml><?xml version="1.0" encoding="utf-8"?>
<ds:datastoreItem xmlns:ds="http://schemas.openxmlformats.org/officeDocument/2006/customXml" ds:itemID="{1031A74B-15EC-4868-AD07-685067FC3B3E}"/>
</file>

<file path=customXml/itemProps2.xml><?xml version="1.0" encoding="utf-8"?>
<ds:datastoreItem xmlns:ds="http://schemas.openxmlformats.org/officeDocument/2006/customXml" ds:itemID="{77415B88-59F0-433C-8710-B10091FFCAE3}"/>
</file>

<file path=customXml/itemProps3.xml><?xml version="1.0" encoding="utf-8"?>
<ds:datastoreItem xmlns:ds="http://schemas.openxmlformats.org/officeDocument/2006/customXml" ds:itemID="{5254951A-F9BF-41AE-B7BE-C294D67D917C}"/>
</file>

<file path=customXml/itemProps4.xml><?xml version="1.0" encoding="utf-8"?>
<ds:datastoreItem xmlns:ds="http://schemas.openxmlformats.org/officeDocument/2006/customXml" ds:itemID="{99D8D3BC-A25C-4A76-A8AB-8A81B81F6D1D}"/>
</file>

<file path=customXml/itemProps5.xml><?xml version="1.0" encoding="utf-8"?>
<ds:datastoreItem xmlns:ds="http://schemas.openxmlformats.org/officeDocument/2006/customXml" ds:itemID="{77415B88-59F0-433C-8710-B10091FFC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1333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SHEET</dc:title>
  <dc:creator>Kennem</dc:creator>
  <cp:keywords/>
  <cp:lastModifiedBy>humphc</cp:lastModifiedBy>
  <cp:revision>31</cp:revision>
  <cp:lastPrinted>2015-10-02T01:57:00Z</cp:lastPrinted>
  <dcterms:created xsi:type="dcterms:W3CDTF">2015-09-25T01:51:00Z</dcterms:created>
  <dcterms:modified xsi:type="dcterms:W3CDTF">2015-12-14T22:05:00Z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c0ce0d4e-08a7-4b62-bca8-07666a3c0418</vt:lpwstr>
  </property>
  <property fmtid="{D5CDD505-2E9C-101B-9397-08002B2CF9AE}" pid="6" name="SPPCopyMoveEvent">
    <vt:lpwstr>1</vt:lpwstr>
  </property>
</Properties>
</file>